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bottom w:color="e8e9ec" w:space="0" w:sz="6" w:val="single"/>
        </w:pBdr>
        <w:spacing w:after="28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ANDMETE TÖÖTLEMISE TINGIMUSED</w:t>
      </w:r>
    </w:p>
    <w:p w:rsidR="00000000" w:rsidDel="00000000" w:rsidP="00000000" w:rsidRDefault="00000000" w:rsidRPr="00000000" w14:paraId="00000002">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Augustist oktoobrini 2025 toimub üle-Eestiline rahvusvahelistele standarditele vastav Hea elu rahvakogu. See on üleriigiline sündmus, mis toob kokku eriilmelised eestimaalased, et üheskoos mõelda, kuidas suunata meie ühiskonda inimeste ja looduse heaolule.</w:t>
      </w:r>
      <w:r w:rsidDel="00000000" w:rsidR="00000000" w:rsidRPr="00000000">
        <w:rPr>
          <w:rtl w:val="0"/>
        </w:rPr>
      </w:r>
    </w:p>
    <w:p w:rsidR="00000000" w:rsidDel="00000000" w:rsidP="00000000" w:rsidRDefault="00000000" w:rsidRPr="00000000" w14:paraId="00000003">
      <w:pPr>
        <w:spacing w:after="0" w:line="240" w:lineRule="auto"/>
        <w:jc w:val="both"/>
        <w:rPr>
          <w:rFonts w:ascii="Times New Roman" w:cs="Times New Roman" w:eastAsia="Times New Roman" w:hAnsi="Times New Roman"/>
          <w:sz w:val="20"/>
          <w:szCs w:val="20"/>
          <w:highlight w:val="yellow"/>
        </w:rPr>
      </w:pPr>
      <w:r w:rsidDel="00000000" w:rsidR="00000000" w:rsidRPr="00000000">
        <w:rPr>
          <w:rtl w:val="0"/>
        </w:rPr>
      </w:r>
    </w:p>
    <w:p w:rsidR="00000000" w:rsidDel="00000000" w:rsidP="00000000" w:rsidRDefault="00000000" w:rsidRPr="00000000" w14:paraId="00000004">
      <w:pPr>
        <w:spacing w:after="0" w:line="276" w:lineRule="auto"/>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Vastavalt rahvusvahelisele standardile toimub Hea elu rahvakogu tulemuste hindamine. Uuringu läbiviimine täidab avalikku ülesannet, lähtudes rahvakogu korraldusel ja aruteludes Eesti pikaajalises arengustrateegias „Eesti 2035“ seatud eesmärkidest, kogudes osalejate kaalutletud tagasisidet nende eesmärkide poole liikumisest ja täiendavaid ettepanekuid. Samuti toetab Hea elu rahvakogu koostamisel oleva Eesti avatud valitsemise partnerluse tegevuskava 2025-2029 tegevust „1.2. Katsetame uuenduslikke kaasamis- ja koostööformaate riigi ja elanike paremaks dialoogiks“. </w:t>
      </w:r>
      <w:r w:rsidDel="00000000" w:rsidR="00000000" w:rsidRPr="00000000">
        <w:rPr>
          <w:rtl w:val="0"/>
        </w:rPr>
      </w:r>
    </w:p>
    <w:p w:rsidR="00000000" w:rsidDel="00000000" w:rsidP="00000000" w:rsidRDefault="00000000" w:rsidRPr="00000000" w14:paraId="00000005">
      <w:pPr>
        <w:pBdr>
          <w:bottom w:color="e8e9ec" w:space="0" w:sz="6" w:val="single"/>
        </w:pBdr>
        <w:spacing w:after="280" w:before="280" w:line="240" w:lineRule="auto"/>
        <w:jc w:val="both"/>
        <w:rPr>
          <w:sz w:val="20"/>
          <w:szCs w:val="20"/>
        </w:rPr>
      </w:pPr>
      <w:r w:rsidDel="00000000" w:rsidR="00000000" w:rsidRPr="00000000">
        <w:rPr>
          <w:rFonts w:ascii="Times New Roman" w:cs="Times New Roman" w:eastAsia="Times New Roman" w:hAnsi="Times New Roman"/>
          <w:sz w:val="20"/>
          <w:szCs w:val="20"/>
          <w:rtl w:val="0"/>
        </w:rPr>
        <w:t xml:space="preserve">Andmete vastutav töötleja on Riigikantselei, kontaktisik: Marten Lauri, strateegiabüroo nõunik,</w:t>
      </w:r>
      <w:r w:rsidDel="00000000" w:rsidR="00000000" w:rsidRPr="00000000">
        <w:rPr>
          <w:rFonts w:ascii="Times New Roman" w:cs="Times New Roman" w:eastAsia="Times New Roman" w:hAnsi="Times New Roman"/>
          <w:sz w:val="20"/>
          <w:szCs w:val="20"/>
          <w:rtl w:val="0"/>
        </w:rPr>
        <w:t xml:space="preserve"> </w:t>
      </w:r>
      <w:hyperlink r:id="rId7">
        <w:r w:rsidDel="00000000" w:rsidR="00000000" w:rsidRPr="00000000">
          <w:rPr>
            <w:rFonts w:ascii="Times New Roman" w:cs="Times New Roman" w:eastAsia="Times New Roman" w:hAnsi="Times New Roman"/>
            <w:sz w:val="20"/>
            <w:szCs w:val="20"/>
            <w:rtl w:val="0"/>
          </w:rPr>
          <w:t xml:space="preserve">marten.lauri@riigikantselei.ee</w:t>
        </w:r>
      </w:hyperlink>
      <w:r w:rsidDel="00000000" w:rsidR="00000000" w:rsidRPr="00000000">
        <w:rPr>
          <w:rFonts w:ascii="Times New Roman" w:cs="Times New Roman" w:eastAsia="Times New Roman" w:hAnsi="Times New Roman"/>
          <w:sz w:val="20"/>
          <w:szCs w:val="20"/>
          <w:rtl w:val="0"/>
        </w:rPr>
        <w:t xml:space="preserve">). Andmete volitatud töötleja on </w:t>
      </w:r>
      <w:r w:rsidDel="00000000" w:rsidR="00000000" w:rsidRPr="00000000">
        <w:rPr>
          <w:rFonts w:ascii="Times New Roman" w:cs="Times New Roman" w:eastAsia="Times New Roman" w:hAnsi="Times New Roman"/>
          <w:sz w:val="20"/>
          <w:szCs w:val="20"/>
          <w:rtl w:val="0"/>
        </w:rPr>
        <w:t xml:space="preserve">Mõttekeskus PRAXIS, kontaktisik Maiu Lauring, analüütik</w:t>
      </w:r>
      <w:r w:rsidDel="00000000" w:rsidR="00000000" w:rsidRPr="00000000">
        <w:rPr>
          <w:rFonts w:ascii="Times New Roman" w:cs="Times New Roman" w:eastAsia="Times New Roman" w:hAnsi="Times New Roman"/>
          <w:sz w:val="20"/>
          <w:szCs w:val="20"/>
          <w:rtl w:val="0"/>
        </w:rPr>
        <w:t xml:space="preserve">, </w:t>
      </w:r>
      <w:hyperlink r:id="rId8">
        <w:r w:rsidDel="00000000" w:rsidR="00000000" w:rsidRPr="00000000">
          <w:rPr>
            <w:rFonts w:ascii="Times New Roman" w:cs="Times New Roman" w:eastAsia="Times New Roman" w:hAnsi="Times New Roman"/>
            <w:sz w:val="20"/>
            <w:szCs w:val="20"/>
            <w:rtl w:val="0"/>
          </w:rPr>
          <w:t xml:space="preserve">maiu@praxis.ee</w:t>
        </w:r>
      </w:hyperlink>
      <w:r w:rsidDel="00000000" w:rsidR="00000000" w:rsidRPr="00000000">
        <w:rPr>
          <w:rFonts w:ascii="Times New Roman" w:cs="Times New Roman" w:eastAsia="Times New Roman" w:hAnsi="Times New Roman"/>
          <w:sz w:val="20"/>
          <w:szCs w:val="20"/>
          <w:rtl w:val="0"/>
        </w:rPr>
        <w:t xml:space="preserve">, tel 517 7321</w:t>
      </w:r>
      <w:r w:rsidDel="00000000" w:rsidR="00000000" w:rsidRPr="00000000">
        <w:rPr>
          <w:rFonts w:ascii="Times New Roman" w:cs="Times New Roman" w:eastAsia="Times New Roman" w:hAnsi="Times New Roman"/>
          <w:sz w:val="20"/>
          <w:szCs w:val="20"/>
          <w:rtl w:val="0"/>
        </w:rPr>
        <w:t xml:space="preserve">. Praxise</w:t>
      </w:r>
      <w:r w:rsidDel="00000000" w:rsidR="00000000" w:rsidRPr="00000000">
        <w:rPr>
          <w:rFonts w:ascii="Times New Roman" w:cs="Times New Roman" w:eastAsia="Times New Roman" w:hAnsi="Times New Roman"/>
          <w:sz w:val="20"/>
          <w:szCs w:val="20"/>
          <w:rtl w:val="0"/>
        </w:rPr>
        <w:t xml:space="preserve">ga on sõlmitud </w:t>
      </w:r>
      <w:r w:rsidDel="00000000" w:rsidR="00000000" w:rsidRPr="00000000">
        <w:rPr>
          <w:rFonts w:ascii="Times New Roman" w:cs="Times New Roman" w:eastAsia="Times New Roman" w:hAnsi="Times New Roman"/>
          <w:sz w:val="20"/>
          <w:szCs w:val="20"/>
          <w:highlight w:val="yellow"/>
          <w:rtl w:val="0"/>
        </w:rPr>
        <w:t xml:space="preserve">… leping</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06">
      <w:pPr>
        <w:pBdr>
          <w:bottom w:color="e8e9ec" w:space="0" w:sz="6" w:val="single"/>
        </w:pBdr>
        <w:spacing w:after="280" w:before="280" w:line="240" w:lineRule="auto"/>
        <w:jc w:val="both"/>
        <w:rPr>
          <w:sz w:val="20"/>
          <w:szCs w:val="20"/>
        </w:rPr>
      </w:pPr>
      <w:r w:rsidDel="00000000" w:rsidR="00000000" w:rsidRPr="00000000">
        <w:rPr>
          <w:rtl w:val="0"/>
        </w:rPr>
      </w:r>
    </w:p>
    <w:p w:rsidR="00000000" w:rsidDel="00000000" w:rsidP="00000000" w:rsidRDefault="00000000" w:rsidRPr="00000000" w14:paraId="00000007">
      <w:pPr>
        <w:pStyle w:val="Heading2"/>
        <w:numPr>
          <w:ilvl w:val="0"/>
          <w:numId w:val="1"/>
        </w:numPr>
        <w:shd w:fill="ffffff" w:val="clear"/>
        <w:spacing w:after="280" w:before="280" w:lineRule="auto"/>
        <w:ind w:left="720" w:hanging="360"/>
        <w:jc w:val="both"/>
        <w:rPr>
          <w:color w:val="000000"/>
          <w:sz w:val="20"/>
          <w:szCs w:val="20"/>
        </w:rPr>
      </w:pPr>
      <w:r w:rsidDel="00000000" w:rsidR="00000000" w:rsidRPr="00000000">
        <w:rPr>
          <w:color w:val="000000"/>
          <w:sz w:val="20"/>
          <w:szCs w:val="20"/>
          <w:rtl w:val="0"/>
        </w:rPr>
        <w:t xml:space="preserve">Kutsete saatmine </w:t>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Andmete aluseks on rahvastikuregistri andmed seisuga 1. jaanuar 2025. Rahvastikuregistri andmete saamiseks on saadud Andmekaitse Inspektsiooni luba ning andmete saamise alus tulenevalt Isikuandmete seaduse § 6 lõikest 5. </w:t>
      </w:r>
      <w:r w:rsidDel="00000000" w:rsidR="00000000" w:rsidRPr="00000000">
        <w:rPr>
          <w:rtl w:val="0"/>
        </w:rPr>
      </w:r>
    </w:p>
    <w:p w:rsidR="00000000" w:rsidDel="00000000" w:rsidP="00000000" w:rsidRDefault="00000000" w:rsidRPr="00000000" w14:paraId="00000009">
      <w:pPr>
        <w:pStyle w:val="Heading3"/>
        <w:shd w:fill="ffffff" w:val="clear"/>
        <w:spacing w:before="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pStyle w:val="Heading3"/>
        <w:shd w:fill="ffffff" w:val="clear"/>
        <w:spacing w:before="0" w:lineRule="auto"/>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Kutse saajad, kes soovivad rahvakogus osaleda, saavad registreeruda Mõttekeskus PRAXIS hallatavas veebikeskkonnas, kasutades </w:t>
      </w:r>
      <w:r w:rsidDel="00000000" w:rsidR="00000000" w:rsidRPr="00000000">
        <w:rPr>
          <w:rFonts w:ascii="Times New Roman" w:cs="Times New Roman" w:eastAsia="Times New Roman" w:hAnsi="Times New Roman"/>
          <w:color w:val="000000"/>
          <w:sz w:val="20"/>
          <w:szCs w:val="20"/>
          <w:rtl w:val="0"/>
        </w:rPr>
        <w:t xml:space="preserve">küsitluskeskkonnas Alchemer</w:t>
      </w:r>
      <w:r w:rsidDel="00000000" w:rsidR="00000000" w:rsidRPr="00000000">
        <w:rPr>
          <w:rFonts w:ascii="Times New Roman" w:cs="Times New Roman" w:eastAsia="Times New Roman" w:hAnsi="Times New Roman"/>
          <w:color w:val="000000"/>
          <w:sz w:val="20"/>
          <w:szCs w:val="20"/>
          <w:rtl w:val="0"/>
        </w:rPr>
        <w:t xml:space="preserve">. Kutse saajad, kes ei soovi rahvakogu teemal rohkem teavet ega ka selles osaleda, saavad sellest teada anda kas e-posti aadressil: </w:t>
      </w:r>
      <w:r w:rsidDel="00000000" w:rsidR="00000000" w:rsidRPr="00000000">
        <w:rPr>
          <w:rFonts w:ascii="Times New Roman" w:cs="Times New Roman" w:eastAsia="Times New Roman" w:hAnsi="Times New Roman"/>
          <w:color w:val="000000"/>
          <w:sz w:val="20"/>
          <w:szCs w:val="20"/>
          <w:highlight w:val="yellow"/>
          <w:rtl w:val="0"/>
        </w:rPr>
        <w:t xml:space="preserve">…</w:t>
      </w:r>
      <w:r w:rsidDel="00000000" w:rsidR="00000000" w:rsidRPr="00000000">
        <w:rPr>
          <w:rFonts w:ascii="Times New Roman" w:cs="Times New Roman" w:eastAsia="Times New Roman" w:hAnsi="Times New Roman"/>
          <w:color w:val="000000"/>
          <w:sz w:val="20"/>
          <w:szCs w:val="20"/>
          <w:highlight w:val="yellow"/>
          <w:rtl w:val="0"/>
        </w:rPr>
        <w:t xml:space="preserve"> </w:t>
      </w:r>
      <w:r w:rsidDel="00000000" w:rsidR="00000000" w:rsidRPr="00000000">
        <w:rPr>
          <w:rFonts w:ascii="Times New Roman" w:cs="Times New Roman" w:eastAsia="Times New Roman" w:hAnsi="Times New Roman"/>
          <w:color w:val="000000"/>
          <w:sz w:val="20"/>
          <w:szCs w:val="20"/>
          <w:rtl w:val="0"/>
        </w:rPr>
        <w:t xml:space="preserve"> või e-kirjas sisalduva lingi kaudu. Nende kontaktandmed kustutatakse koheselt. </w:t>
      </w:r>
    </w:p>
    <w:p w:rsidR="00000000" w:rsidDel="00000000" w:rsidP="00000000" w:rsidRDefault="00000000" w:rsidRPr="00000000" w14:paraId="0000000B">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1"/>
          <w:i w:val="0"/>
          <w:smallCaps w:val="0"/>
          <w:strike w:val="0"/>
          <w:color w:val="000000"/>
          <w:sz w:val="20"/>
          <w:szCs w:val="20"/>
          <w:vertAlign w:val="baseline"/>
        </w:rPr>
      </w:pPr>
      <w:r w:rsidDel="00000000" w:rsidR="00000000" w:rsidRPr="00000000">
        <w:rPr>
          <w:rFonts w:ascii="Times New Roman" w:cs="Times New Roman" w:eastAsia="Times New Roman" w:hAnsi="Times New Roman"/>
          <w:b w:val="1"/>
          <w:sz w:val="20"/>
          <w:szCs w:val="20"/>
          <w:rtl w:val="0"/>
        </w:rPr>
        <w:t xml:space="preserve">Rahvakogu v</w:t>
      </w: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alimi moodustamine</w:t>
      </w:r>
      <w:r w:rsidDel="00000000" w:rsidR="00000000" w:rsidRPr="00000000">
        <w:rPr>
          <w:rtl w:val="0"/>
        </w:rPr>
      </w:r>
    </w:p>
    <w:p w:rsidR="00000000" w:rsidDel="00000000" w:rsidP="00000000" w:rsidRDefault="00000000" w:rsidRPr="00000000" w14:paraId="0000000D">
      <w:pPr>
        <w:pStyle w:val="Heading2"/>
        <w:shd w:fill="ffffff" w:val="clear"/>
        <w:spacing w:after="280" w:before="280" w:lineRule="auto"/>
        <w:jc w:val="both"/>
        <w:rPr>
          <w:b w:val="0"/>
          <w:color w:val="000000"/>
          <w:sz w:val="20"/>
          <w:szCs w:val="20"/>
        </w:rPr>
      </w:pPr>
      <w:r w:rsidDel="00000000" w:rsidR="00000000" w:rsidRPr="00000000">
        <w:rPr>
          <w:b w:val="0"/>
          <w:sz w:val="20"/>
          <w:szCs w:val="20"/>
          <w:rtl w:val="0"/>
        </w:rPr>
        <w:t xml:space="preserve">Valim moodustatakse volitatud töötleja poolt. Selleks kasutatakse pseudonümiseeritud andmeid arvutiprogrammis Panelot. Programm valib</w:t>
      </w:r>
      <w:r w:rsidDel="00000000" w:rsidR="00000000" w:rsidRPr="00000000">
        <w:rPr>
          <w:b w:val="0"/>
          <w:color w:val="000000"/>
          <w:sz w:val="20"/>
          <w:szCs w:val="20"/>
          <w:rtl w:val="0"/>
        </w:rPr>
        <w:t xml:space="preserve"> valib pseudonümiseeritud andmete hulgast juhuvalimi alusel rahvakogu liikmed. </w:t>
      </w:r>
      <w:r w:rsidDel="00000000" w:rsidR="00000000" w:rsidRPr="00000000">
        <w:rPr>
          <w:b w:val="0"/>
          <w:color w:val="000000"/>
          <w:sz w:val="20"/>
          <w:szCs w:val="20"/>
          <w:rtl w:val="0"/>
        </w:rPr>
        <w:t xml:space="preserve">Neid inimesi on </w:t>
      </w:r>
      <w:r w:rsidDel="00000000" w:rsidR="00000000" w:rsidRPr="00000000">
        <w:rPr>
          <w:b w:val="0"/>
          <w:sz w:val="20"/>
          <w:szCs w:val="20"/>
          <w:rtl w:val="0"/>
        </w:rPr>
        <w:t xml:space="preserve">30-60, et jõuda lõpliku 30 inimeseni.</w:t>
      </w:r>
      <w:r w:rsidDel="00000000" w:rsidR="00000000" w:rsidRPr="00000000">
        <w:rPr>
          <w:b w:val="0"/>
          <w:color w:val="000000"/>
          <w:sz w:val="20"/>
          <w:szCs w:val="20"/>
          <w:rtl w:val="0"/>
        </w:rPr>
        <w:t xml:space="preserve">.</w:t>
      </w:r>
      <w:r w:rsidDel="00000000" w:rsidR="00000000" w:rsidRPr="00000000">
        <w:rPr>
          <w:rtl w:val="0"/>
        </w:rPr>
      </w:r>
    </w:p>
    <w:p w:rsidR="00000000" w:rsidDel="00000000" w:rsidP="00000000" w:rsidRDefault="00000000" w:rsidRPr="00000000" w14:paraId="0000000E">
      <w:pPr>
        <w:pBdr>
          <w:bottom w:color="e8e9ec" w:space="0" w:sz="6" w:val="single"/>
        </w:pBdr>
        <w:spacing w:after="280" w:before="28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Isikuandmete töötlemise eesmärk on rahvakogu liikmete valimi koostamine selliselt, et rahvakogu oleks võimalikult mitmekesine läbilõige Eesti elanikkonnast. </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Valimi moodustamiseks töödeldavad andmed, mida kogutakse veebiankeediga registreerumisel: </w:t>
      </w:r>
    </w:p>
    <w:p w:rsidR="00000000" w:rsidDel="00000000" w:rsidP="00000000" w:rsidRDefault="00000000" w:rsidRPr="00000000" w14:paraId="00000010">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Sugu </w:t>
      </w:r>
    </w:p>
    <w:p w:rsidR="00000000" w:rsidDel="00000000" w:rsidP="00000000" w:rsidRDefault="00000000" w:rsidRPr="00000000" w14:paraId="00000011">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Vanus vahemikuna</w:t>
      </w:r>
    </w:p>
    <w:p w:rsidR="00000000" w:rsidDel="00000000" w:rsidP="00000000" w:rsidRDefault="00000000" w:rsidRPr="00000000" w14:paraId="00000012">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Kõrgeim omandatud haridustase</w:t>
      </w:r>
    </w:p>
    <w:p w:rsidR="00000000" w:rsidDel="00000000" w:rsidP="00000000" w:rsidRDefault="00000000" w:rsidRPr="00000000" w14:paraId="00000013">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Elukoha maakond</w:t>
      </w:r>
    </w:p>
    <w:p w:rsidR="00000000" w:rsidDel="00000000" w:rsidP="00000000" w:rsidRDefault="00000000" w:rsidRPr="00000000" w14:paraId="00000014">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Elukoha tüüp: linn/maa</w:t>
      </w:r>
    </w:p>
    <w:p w:rsidR="00000000" w:rsidDel="00000000" w:rsidP="00000000" w:rsidRDefault="00000000" w:rsidRPr="00000000" w14:paraId="00000015">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Hõive tööturul</w:t>
      </w:r>
    </w:p>
    <w:p w:rsidR="00000000" w:rsidDel="00000000" w:rsidP="00000000" w:rsidRDefault="00000000" w:rsidRPr="00000000" w14:paraId="00000016">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Hinnang leibkonna toimetuleku kohta</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Hinnang ajakirjanduse usaldusväärsusele</w:t>
      </w: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0"/>
          <w:szCs w:val="20"/>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Rahvakogusse valitud inimeste andmete töötlemine</w:t>
      </w: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Rahvakogusse valitud inimeste isikuandmetele võimaldatakse ligipääs kolmele projekti läbiviivale SA töötajale. </w:t>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Isikuandmete töötlemise õiguslik alus on inimese nõusolek rahvakogus osalemiseks, käesolevatel tingimustel.</w:t>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Isikuandmete töötlemise eesmärk on edendada elanikkonna kaasamist ja koosloome oskusi.</w:t>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Lisaks registreerimisel kogutud andmetele küsitakse rahvakogusse valitud inimestelt nõusoleku alusel järgmisi andmeid, mida kasutatakse üksnes kohtumiste korraldamiseks:</w:t>
      </w:r>
    </w:p>
    <w:p w:rsidR="00000000" w:rsidDel="00000000" w:rsidP="00000000" w:rsidRDefault="00000000" w:rsidRPr="00000000" w14:paraId="00000022">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Nimi</w:t>
      </w:r>
    </w:p>
    <w:p w:rsidR="00000000" w:rsidDel="00000000" w:rsidP="00000000" w:rsidRDefault="00000000" w:rsidRPr="00000000" w14:paraId="00000023">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Telefoninumber, e-posti aadress</w:t>
      </w:r>
    </w:p>
    <w:p w:rsidR="00000000" w:rsidDel="00000000" w:rsidP="00000000" w:rsidRDefault="00000000" w:rsidRPr="00000000" w14:paraId="00000024">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Emakeel</w:t>
      </w:r>
    </w:p>
    <w:p w:rsidR="00000000" w:rsidDel="00000000" w:rsidP="00000000" w:rsidRDefault="00000000" w:rsidRPr="00000000" w14:paraId="00000025">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Hinnang kliimamuutuse probleemi tõsiduse kohta</w:t>
      </w:r>
    </w:p>
    <w:p w:rsidR="00000000" w:rsidDel="00000000" w:rsidP="00000000" w:rsidRDefault="00000000" w:rsidRPr="00000000" w14:paraId="00000026">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Hinnang Earth 4 All valdkondade olulisusele</w:t>
      </w:r>
    </w:p>
    <w:p w:rsidR="00000000" w:rsidDel="00000000" w:rsidP="00000000" w:rsidRDefault="00000000" w:rsidRPr="00000000" w14:paraId="00000027">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Eelistatud suhtluskanal rahvakogu korraldusmeeskonnaga suhtlemisel ning infovahetuses</w:t>
      </w:r>
    </w:p>
    <w:p w:rsidR="00000000" w:rsidDel="00000000" w:rsidP="00000000" w:rsidRDefault="00000000" w:rsidRPr="00000000" w14:paraId="00000028">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Tehnilise toe vajadus</w:t>
      </w:r>
    </w:p>
    <w:p w:rsidR="00000000" w:rsidDel="00000000" w:rsidP="00000000" w:rsidRDefault="00000000" w:rsidRPr="00000000" w14:paraId="00000029">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Toitlustuse, transpordi, majutuse eelistused</w:t>
      </w:r>
    </w:p>
    <w:p w:rsidR="00000000" w:rsidDel="00000000" w:rsidP="00000000" w:rsidRDefault="00000000" w:rsidRPr="00000000" w14:paraId="0000002A">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Rahvakogusse kohale saabumise transpordi korraldamise toe vajadus</w:t>
      </w:r>
    </w:p>
    <w:p w:rsidR="00000000" w:rsidDel="00000000" w:rsidP="00000000" w:rsidRDefault="00000000" w:rsidRPr="00000000" w14:paraId="0000002B">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Liikumise- jm erivajadused</w:t>
      </w:r>
    </w:p>
    <w:p w:rsidR="00000000" w:rsidDel="00000000" w:rsidP="00000000" w:rsidRDefault="00000000" w:rsidRPr="00000000" w14:paraId="0000002C">
      <w:pPr>
        <w:spacing w:after="0"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Päevatasuna saadava kinkekaardi eelistus</w:t>
      </w:r>
    </w:p>
    <w:p w:rsidR="00000000" w:rsidDel="00000000" w:rsidP="00000000" w:rsidRDefault="00000000" w:rsidRPr="00000000" w14:paraId="0000002D">
      <w:pPr>
        <w:spacing w:after="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2E">
      <w:pPr>
        <w:numPr>
          <w:ilvl w:val="0"/>
          <w:numId w:val="1"/>
        </w:numPr>
        <w:spacing w:after="280" w:line="240" w:lineRule="auto"/>
        <w:ind w:left="720" w:hanging="360"/>
        <w:jc w:val="both"/>
        <w:rPr>
          <w:rFonts w:ascii="Times New Roman" w:cs="Times New Roman" w:eastAsia="Times New Roman" w:hAnsi="Times New Roman"/>
          <w:b w:val="1"/>
          <w:sz w:val="20"/>
          <w:szCs w:val="20"/>
          <w:u w:val="none"/>
        </w:rPr>
      </w:pPr>
      <w:r w:rsidDel="00000000" w:rsidR="00000000" w:rsidRPr="00000000">
        <w:rPr>
          <w:rFonts w:ascii="Times New Roman" w:cs="Times New Roman" w:eastAsia="Times New Roman" w:hAnsi="Times New Roman"/>
          <w:b w:val="1"/>
          <w:sz w:val="20"/>
          <w:szCs w:val="20"/>
          <w:rtl w:val="0"/>
        </w:rPr>
        <w:t xml:space="preserve">Ligipääs andmetele</w:t>
      </w:r>
    </w:p>
    <w:p w:rsidR="00000000" w:rsidDel="00000000" w:rsidP="00000000" w:rsidRDefault="00000000" w:rsidRPr="00000000" w14:paraId="0000002F">
      <w:pPr>
        <w:spacing w:after="28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Isikuandmetele on ligipääs rangelt piiratud ning andmed asuvad turvalises majutuskeskkonnas. </w:t>
      </w:r>
    </w:p>
    <w:p w:rsidR="00000000" w:rsidDel="00000000" w:rsidP="00000000" w:rsidRDefault="00000000" w:rsidRPr="00000000" w14:paraId="00000030">
      <w:pPr>
        <w:spacing w:after="28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Rahvastikuregistrist saadud andmetele ja veebikeskkonnas olevatele registreerunute isikuandmetele on ligipääs üksnes Praxise andmetöötlejatel. Juurde pääseb kahekordse autentimisega.</w:t>
      </w:r>
      <w:r w:rsidDel="00000000" w:rsidR="00000000" w:rsidRPr="00000000">
        <w:rPr>
          <w:rtl w:val="0"/>
        </w:rPr>
      </w:r>
    </w:p>
    <w:p w:rsidR="00000000" w:rsidDel="00000000" w:rsidP="00000000" w:rsidRDefault="00000000" w:rsidRPr="00000000" w14:paraId="00000031">
      <w:pPr>
        <w:spacing w:after="28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Valimi isikuandmetele on ligipääs Praxise kolmel töötajal, et võtta rahvakogusse valitud inimestega ühendust, viia läbi rahvakogu kogunemised vastavalt rahvusvahelistele standarditele, anda rahvakogu tegevuse kohta rahvakogu liikmetele korralduslikku ja sisulist infot ning pöörduda rahvakogu liikme poole tagasiside saamiseks vahetult peale rahvakogu lõpetamist.</w:t>
      </w:r>
    </w:p>
    <w:p w:rsidR="00000000" w:rsidDel="00000000" w:rsidP="00000000" w:rsidRDefault="00000000" w:rsidRPr="00000000" w14:paraId="00000032">
      <w:pPr>
        <w:spacing w:after="28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Andmete säilitamine</w:t>
      </w:r>
    </w:p>
    <w:p w:rsidR="00000000" w:rsidDel="00000000" w:rsidP="00000000" w:rsidRDefault="00000000" w:rsidRPr="00000000" w14:paraId="00000033">
      <w:pPr>
        <w:spacing w:after="28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Rahvastikuregistrist saadud andmed kustutatakse peale kutsete ja meeldetuletuste saatmist ning registreerumise aktiivsuse analüüsimist hiljemalt 30.09.2026. Meeldetuletusi ei saadeta inimestele, kes on keeldunud edasiste teavituste saamisest kas projekti kontakt andmeid kasutades või e-posti teel saadud kutses vastava lingi kaudu.</w:t>
      </w:r>
    </w:p>
    <w:p w:rsidR="00000000" w:rsidDel="00000000" w:rsidP="00000000" w:rsidRDefault="00000000" w:rsidRPr="00000000" w14:paraId="00000034">
      <w:pPr>
        <w:spacing w:after="28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Registreerunute andmeid ja täiendavalt SA poolt kogutud isikuandmeid säilitatakse 30.04.2026 või nõusoleku tagasivõtmiseni. Peale seda isikuandmed kustutatakse.</w:t>
      </w:r>
    </w:p>
    <w:p w:rsidR="00000000" w:rsidDel="00000000" w:rsidP="00000000" w:rsidRDefault="00000000" w:rsidRPr="00000000" w14:paraId="00000035">
      <w:pPr>
        <w:spacing w:after="28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Andmesubjektide õigused</w:t>
      </w:r>
    </w:p>
    <w:p w:rsidR="00000000" w:rsidDel="00000000" w:rsidP="00000000" w:rsidRDefault="00000000" w:rsidRPr="00000000" w14:paraId="00000036">
      <w:pPr>
        <w:spacing w:after="28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Hea elu rahvakogu läbiviija lähtub oma töös isikuandmete kaitset reguleerivatest õigusaktidest, eelkõige Euroopa Liidu isikuandmete kaitse üldmäärusest ja Eesti isikuandmete kaitse seadusest</w:t>
      </w:r>
      <w:r w:rsidDel="00000000" w:rsidR="00000000" w:rsidRPr="00000000">
        <w:rPr>
          <w:rFonts w:ascii="Times New Roman" w:cs="Times New Roman" w:eastAsia="Times New Roman" w:hAnsi="Times New Roman"/>
          <w:sz w:val="20"/>
          <w:szCs w:val="20"/>
          <w:rtl w:val="0"/>
        </w:rPr>
        <w:t xml:space="preserve">. Kõigile andmesubjekti õiguste realiseerimisega seotud pöördumistele vastatakse esimesel võimalusel,  kuid mitte hiljem, kui 15 päeva jooksul.</w:t>
      </w:r>
    </w:p>
    <w:p w:rsidR="00000000" w:rsidDel="00000000" w:rsidP="00000000" w:rsidRDefault="00000000" w:rsidRPr="00000000" w14:paraId="00000037">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Kõigi  andmetöötluse kohta tekkivate küsimuste või muredega palume võtta ühendust aadressil: </w:t>
      </w:r>
      <w:r w:rsidDel="00000000" w:rsidR="00000000" w:rsidRPr="00000000">
        <w:rPr>
          <w:rFonts w:ascii="Times New Roman" w:cs="Times New Roman" w:eastAsia="Times New Roman" w:hAnsi="Times New Roman"/>
          <w:sz w:val="20"/>
          <w:szCs w:val="20"/>
          <w:highlight w:val="yellow"/>
          <w:rtl w:val="0"/>
        </w:rPr>
        <w:t xml:space="preserve">…</w:t>
      </w:r>
      <w:r w:rsidDel="00000000" w:rsidR="00000000" w:rsidRPr="00000000">
        <w:rPr>
          <w:rFonts w:ascii="Times New Roman" w:cs="Times New Roman" w:eastAsia="Times New Roman" w:hAnsi="Times New Roman"/>
          <w:sz w:val="20"/>
          <w:szCs w:val="20"/>
          <w:rtl w:val="0"/>
        </w:rPr>
        <w:t xml:space="preserve"> . </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t"/>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CommentReference">
    <w:name w:val="annotation reference"/>
    <w:basedOn w:val="DefaultParagraphFont"/>
    <w:uiPriority w:val="99"/>
    <w:semiHidden w:val="1"/>
    <w:unhideWhenUsed w:val="1"/>
    <w:rsid w:val="00ED17A8"/>
    <w:rPr>
      <w:sz w:val="16"/>
      <w:szCs w:val="16"/>
    </w:rPr>
  </w:style>
  <w:style w:type="paragraph" w:styleId="CommentText">
    <w:name w:val="annotation text"/>
    <w:basedOn w:val="Normal"/>
    <w:link w:val="CommentTextChar"/>
    <w:uiPriority w:val="99"/>
    <w:unhideWhenUsed w:val="1"/>
    <w:rsid w:val="00ED17A8"/>
    <w:pPr>
      <w:spacing w:line="240" w:lineRule="auto"/>
    </w:pPr>
    <w:rPr>
      <w:sz w:val="20"/>
      <w:szCs w:val="20"/>
    </w:rPr>
  </w:style>
  <w:style w:type="character" w:styleId="CommentTextChar" w:customStyle="1">
    <w:name w:val="Comment Text Char"/>
    <w:basedOn w:val="DefaultParagraphFont"/>
    <w:link w:val="CommentText"/>
    <w:uiPriority w:val="99"/>
    <w:rsid w:val="00ED17A8"/>
    <w:rPr>
      <w:sz w:val="20"/>
      <w:szCs w:val="20"/>
    </w:rPr>
  </w:style>
  <w:style w:type="paragraph" w:styleId="BalloonText">
    <w:name w:val="Balloon Text"/>
    <w:basedOn w:val="Normal"/>
    <w:link w:val="BalloonTextChar"/>
    <w:uiPriority w:val="99"/>
    <w:semiHidden w:val="1"/>
    <w:unhideWhenUsed w:val="1"/>
    <w:rsid w:val="00ED17A8"/>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D17A8"/>
    <w:rPr>
      <w:rFonts w:ascii="Segoe UI" w:cs="Segoe UI" w:hAnsi="Segoe UI"/>
      <w:sz w:val="18"/>
      <w:szCs w:val="18"/>
    </w:rPr>
  </w:style>
  <w:style w:type="paragraph" w:styleId="ListParagraph">
    <w:name w:val="List Paragraph"/>
    <w:basedOn w:val="Normal"/>
    <w:uiPriority w:val="34"/>
    <w:qFormat w:val="1"/>
    <w:rsid w:val="00D85300"/>
    <w:pPr>
      <w:ind w:left="720"/>
      <w:contextualSpacing w:val="1"/>
    </w:pPr>
  </w:style>
  <w:style w:type="paragraph" w:styleId="CommentSubject">
    <w:name w:val="annotation subject"/>
    <w:basedOn w:val="CommentText"/>
    <w:next w:val="CommentText"/>
    <w:link w:val="CommentSubjectChar"/>
    <w:uiPriority w:val="99"/>
    <w:semiHidden w:val="1"/>
    <w:unhideWhenUsed w:val="1"/>
    <w:rsid w:val="00A46AF4"/>
    <w:rPr>
      <w:b w:val="1"/>
      <w:bCs w:val="1"/>
    </w:rPr>
  </w:style>
  <w:style w:type="character" w:styleId="CommentSubjectChar" w:customStyle="1">
    <w:name w:val="Comment Subject Char"/>
    <w:basedOn w:val="CommentTextChar"/>
    <w:link w:val="CommentSubject"/>
    <w:uiPriority w:val="99"/>
    <w:semiHidden w:val="1"/>
    <w:rsid w:val="00A46AF4"/>
    <w:rPr>
      <w:b w:val="1"/>
      <w:bCs w:val="1"/>
      <w:sz w:val="20"/>
      <w:szCs w:val="20"/>
    </w:rPr>
  </w:style>
  <w:style w:type="character" w:styleId="Hyperlink">
    <w:name w:val="Hyperlink"/>
    <w:basedOn w:val="DefaultParagraphFont"/>
    <w:uiPriority w:val="99"/>
    <w:unhideWhenUsed w:val="1"/>
    <w:rsid w:val="00A908ED"/>
    <w:rPr>
      <w:color w:val="0563c1" w:themeColor="hyperlink"/>
      <w:u w:val="single"/>
    </w:rPr>
  </w:style>
  <w:style w:type="character" w:styleId="UnresolvedMention">
    <w:name w:val="Unresolved Mention"/>
    <w:basedOn w:val="DefaultParagraphFont"/>
    <w:uiPriority w:val="99"/>
    <w:semiHidden w:val="1"/>
    <w:unhideWhenUsed w:val="1"/>
    <w:rsid w:val="00A908ED"/>
    <w:rPr>
      <w:color w:val="605e5c"/>
      <w:shd w:color="auto" w:fill="e1dfdd" w:val="clear"/>
    </w:rPr>
  </w:style>
  <w:style w:type="paragraph" w:styleId="Revision">
    <w:name w:val="Revision"/>
    <w:hidden w:val="1"/>
    <w:uiPriority w:val="99"/>
    <w:semiHidden w:val="1"/>
    <w:rsid w:val="00A51AC1"/>
    <w:pPr>
      <w:spacing w:after="0" w:line="240" w:lineRule="auto"/>
    </w:pPr>
  </w:style>
  <w:style w:type="character" w:styleId="Heading2Char" w:customStyle="1">
    <w:name w:val="Heading 2 Char"/>
    <w:basedOn w:val="DefaultParagraphFont"/>
    <w:link w:val="Heading2"/>
    <w:uiPriority w:val="9"/>
    <w:rsid w:val="0059636A"/>
    <w:rPr>
      <w:rFonts w:ascii="Times New Roman" w:cs="Times New Roman" w:eastAsia="Times New Roman" w:hAnsi="Times New Roman"/>
      <w:b w:val="1"/>
      <w:bCs w:val="1"/>
      <w:sz w:val="36"/>
      <w:szCs w:val="36"/>
      <w:lang w:eastAsia="et-EE"/>
    </w:rPr>
  </w:style>
  <w:style w:type="character" w:styleId="Heading3Char" w:customStyle="1">
    <w:name w:val="Heading 3 Char"/>
    <w:basedOn w:val="DefaultParagraphFont"/>
    <w:link w:val="Heading3"/>
    <w:uiPriority w:val="9"/>
    <w:rsid w:val="001C6EA3"/>
    <w:rPr>
      <w:rFonts w:asciiTheme="majorHAnsi" w:cstheme="majorBidi" w:eastAsiaTheme="majorEastAsia" w:hAnsiTheme="majorHAnsi"/>
      <w:color w:val="1f4d78"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en.lauri@riigikantselei.ee" TargetMode="External"/><Relationship Id="rId8" Type="http://schemas.openxmlformats.org/officeDocument/2006/relationships/hyperlink" Target="mailto:maiu@praxi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lPjk65gtoyQzh9nu5SWpHuG7fg==">CgMxLjA4AHIhMTYtdzVhSW5DS3NONmYwVURoQWVjTE0ya3ZZYVFkdmxS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2023-08-18T10:21:00Z</dcterms:created>
  <dc:creator>Merit Valgjärv</dc:creator>
</cp:coreProperties>
</file>